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009D" w:rsidRPr="0033009D" w:rsidRDefault="0033009D" w:rsidP="0033009D">
      <w:pPr>
        <w:spacing w:after="0" w:line="100" w:lineRule="atLeast"/>
        <w:jc w:val="center"/>
        <w:rPr>
          <w:rFonts w:ascii="Arial" w:hAnsi="Arial" w:cs="Times New Roman"/>
          <w:b/>
          <w:bCs/>
          <w:sz w:val="24"/>
          <w:szCs w:val="24"/>
        </w:rPr>
      </w:pPr>
      <w:r w:rsidRPr="0033009D">
        <w:rPr>
          <w:rFonts w:ascii="Arial" w:hAnsi="Arial" w:cs="Times New Roman"/>
          <w:b/>
          <w:bCs/>
          <w:sz w:val="24"/>
          <w:szCs w:val="24"/>
        </w:rPr>
        <w:t xml:space="preserve">ZARZĄDZENIE NR </w:t>
      </w:r>
      <w:r>
        <w:rPr>
          <w:rFonts w:ascii="Arial" w:hAnsi="Arial" w:cs="Times New Roman"/>
          <w:b/>
          <w:bCs/>
          <w:sz w:val="24"/>
          <w:szCs w:val="24"/>
        </w:rPr>
        <w:t>8</w:t>
      </w:r>
      <w:r w:rsidRPr="0033009D">
        <w:rPr>
          <w:rFonts w:ascii="Arial" w:hAnsi="Arial" w:cs="Times New Roman"/>
          <w:b/>
          <w:bCs/>
          <w:sz w:val="24"/>
          <w:szCs w:val="24"/>
        </w:rPr>
        <w:t>/2015</w:t>
      </w:r>
    </w:p>
    <w:p w:rsidR="0033009D" w:rsidRPr="0033009D" w:rsidRDefault="0033009D" w:rsidP="0033009D">
      <w:pPr>
        <w:spacing w:after="0" w:line="100" w:lineRule="atLeast"/>
        <w:jc w:val="center"/>
        <w:rPr>
          <w:rFonts w:ascii="Arial" w:hAnsi="Arial" w:cs="Times New Roman"/>
          <w:b/>
          <w:bCs/>
          <w:sz w:val="24"/>
          <w:szCs w:val="24"/>
        </w:rPr>
      </w:pPr>
      <w:r w:rsidRPr="0033009D">
        <w:rPr>
          <w:rFonts w:ascii="Arial" w:hAnsi="Arial" w:cs="Times New Roman"/>
          <w:b/>
          <w:bCs/>
          <w:sz w:val="24"/>
          <w:szCs w:val="24"/>
        </w:rPr>
        <w:t>Kierownika Dziennego Domu „Senior-Wigor” w Sławkowie</w:t>
      </w:r>
    </w:p>
    <w:p w:rsidR="0033009D" w:rsidRPr="0033009D" w:rsidRDefault="0033009D" w:rsidP="0033009D">
      <w:pPr>
        <w:spacing w:after="0" w:line="100" w:lineRule="atLeast"/>
        <w:jc w:val="center"/>
        <w:rPr>
          <w:rFonts w:ascii="Arial" w:hAnsi="Arial" w:cs="Times New Roman"/>
          <w:b/>
          <w:bCs/>
          <w:sz w:val="24"/>
          <w:szCs w:val="24"/>
        </w:rPr>
      </w:pPr>
      <w:r w:rsidRPr="0033009D">
        <w:rPr>
          <w:rFonts w:ascii="Arial" w:hAnsi="Arial" w:cs="Times New Roman"/>
          <w:b/>
          <w:bCs/>
          <w:sz w:val="24"/>
          <w:szCs w:val="24"/>
        </w:rPr>
        <w:t>z dnia 1</w:t>
      </w:r>
      <w:r>
        <w:rPr>
          <w:rFonts w:ascii="Arial" w:hAnsi="Arial" w:cs="Times New Roman"/>
          <w:b/>
          <w:bCs/>
          <w:sz w:val="24"/>
          <w:szCs w:val="24"/>
        </w:rPr>
        <w:t>4</w:t>
      </w:r>
      <w:r w:rsidRPr="0033009D">
        <w:rPr>
          <w:rFonts w:ascii="Arial" w:hAnsi="Arial" w:cs="Times New Roman"/>
          <w:b/>
          <w:bCs/>
          <w:sz w:val="24"/>
          <w:szCs w:val="24"/>
        </w:rPr>
        <w:t xml:space="preserve"> grudnia 2015 r</w:t>
      </w:r>
    </w:p>
    <w:p w:rsidR="0033009D" w:rsidRPr="0033009D" w:rsidRDefault="0033009D" w:rsidP="0033009D">
      <w:pPr>
        <w:spacing w:after="0" w:line="100" w:lineRule="atLeast"/>
        <w:jc w:val="center"/>
        <w:rPr>
          <w:rFonts w:ascii="Arial" w:hAnsi="Arial" w:cs="Times New Roman"/>
          <w:b/>
          <w:bCs/>
          <w:sz w:val="24"/>
          <w:szCs w:val="24"/>
        </w:rPr>
      </w:pPr>
    </w:p>
    <w:p w:rsidR="0033009D" w:rsidRPr="0033009D" w:rsidRDefault="0033009D" w:rsidP="0033009D">
      <w:pPr>
        <w:spacing w:after="0" w:line="100" w:lineRule="atLeast"/>
        <w:jc w:val="center"/>
        <w:rPr>
          <w:rFonts w:ascii="Arial" w:hAnsi="Arial" w:cs="Times New Roman"/>
          <w:b/>
          <w:bCs/>
          <w:sz w:val="24"/>
          <w:szCs w:val="24"/>
        </w:rPr>
      </w:pPr>
    </w:p>
    <w:p w:rsidR="0033009D" w:rsidRPr="0033009D" w:rsidRDefault="0033009D" w:rsidP="0033009D">
      <w:pPr>
        <w:spacing w:after="0" w:line="100" w:lineRule="atLeast"/>
        <w:jc w:val="center"/>
        <w:rPr>
          <w:rFonts w:ascii="Arial" w:hAnsi="Arial" w:cs="Times New Roman"/>
          <w:b/>
          <w:bCs/>
          <w:sz w:val="24"/>
          <w:szCs w:val="24"/>
        </w:rPr>
      </w:pPr>
      <w:r w:rsidRPr="0033009D">
        <w:rPr>
          <w:rFonts w:ascii="Arial" w:hAnsi="Arial" w:cs="Times New Roman"/>
          <w:b/>
          <w:bCs/>
          <w:sz w:val="24"/>
          <w:szCs w:val="24"/>
        </w:rPr>
        <w:t xml:space="preserve">w sprawie </w:t>
      </w:r>
      <w:r>
        <w:rPr>
          <w:rFonts w:ascii="Arial" w:hAnsi="Arial" w:cs="Times New Roman"/>
          <w:b/>
          <w:bCs/>
          <w:sz w:val="24"/>
          <w:szCs w:val="24"/>
        </w:rPr>
        <w:t>przeprowadzenia inwentaryzacji</w:t>
      </w:r>
    </w:p>
    <w:p w:rsidR="0033009D" w:rsidRPr="0033009D" w:rsidRDefault="0033009D" w:rsidP="0033009D">
      <w:pPr>
        <w:spacing w:after="0" w:line="100" w:lineRule="atLeast"/>
        <w:rPr>
          <w:rFonts w:ascii="Arial" w:hAnsi="Arial" w:cs="Times New Roman"/>
          <w:b/>
          <w:bCs/>
          <w:sz w:val="24"/>
          <w:szCs w:val="24"/>
        </w:rPr>
      </w:pPr>
    </w:p>
    <w:p w:rsidR="0033009D" w:rsidRPr="0033009D" w:rsidRDefault="0033009D" w:rsidP="003E03C1">
      <w:pPr>
        <w:spacing w:after="0" w:line="100" w:lineRule="atLeast"/>
        <w:jc w:val="both"/>
        <w:rPr>
          <w:rFonts w:ascii="Arial" w:hAnsi="Arial" w:cs="Times New Roman"/>
          <w:sz w:val="24"/>
          <w:szCs w:val="24"/>
        </w:rPr>
      </w:pPr>
      <w:r w:rsidRPr="0033009D">
        <w:rPr>
          <w:rFonts w:ascii="Arial" w:hAnsi="Arial" w:cs="Times New Roman"/>
          <w:sz w:val="24"/>
          <w:szCs w:val="24"/>
        </w:rPr>
        <w:t xml:space="preserve">Na podstawie art. </w:t>
      </w:r>
      <w:r>
        <w:rPr>
          <w:rFonts w:ascii="Arial" w:hAnsi="Arial" w:cs="Times New Roman"/>
          <w:sz w:val="24"/>
          <w:szCs w:val="24"/>
        </w:rPr>
        <w:t>4</w:t>
      </w:r>
      <w:r w:rsidRPr="0033009D">
        <w:rPr>
          <w:rFonts w:ascii="Arial" w:hAnsi="Arial" w:cs="Times New Roman"/>
          <w:sz w:val="24"/>
          <w:szCs w:val="24"/>
        </w:rPr>
        <w:t xml:space="preserve"> ust. </w:t>
      </w:r>
      <w:r>
        <w:rPr>
          <w:rFonts w:ascii="Arial" w:hAnsi="Arial" w:cs="Times New Roman"/>
          <w:sz w:val="24"/>
          <w:szCs w:val="24"/>
        </w:rPr>
        <w:t>5</w:t>
      </w:r>
      <w:r w:rsidRPr="0033009D">
        <w:rPr>
          <w:rFonts w:ascii="Arial" w:hAnsi="Arial" w:cs="Times New Roman"/>
          <w:sz w:val="24"/>
          <w:szCs w:val="24"/>
        </w:rPr>
        <w:t xml:space="preserve"> ustawy z dnia 2</w:t>
      </w:r>
      <w:r>
        <w:rPr>
          <w:rFonts w:ascii="Arial" w:hAnsi="Arial" w:cs="Times New Roman"/>
          <w:sz w:val="24"/>
          <w:szCs w:val="24"/>
        </w:rPr>
        <w:t>9</w:t>
      </w:r>
      <w:r w:rsidRPr="0033009D">
        <w:rPr>
          <w:rFonts w:ascii="Arial" w:hAnsi="Arial" w:cs="Times New Roman"/>
          <w:sz w:val="24"/>
          <w:szCs w:val="24"/>
        </w:rPr>
        <w:t xml:space="preserve"> </w:t>
      </w:r>
      <w:r>
        <w:rPr>
          <w:rFonts w:ascii="Arial" w:hAnsi="Arial" w:cs="Times New Roman"/>
          <w:sz w:val="24"/>
          <w:szCs w:val="24"/>
        </w:rPr>
        <w:t>września 1994</w:t>
      </w:r>
      <w:r w:rsidRPr="0033009D">
        <w:rPr>
          <w:rFonts w:ascii="Arial" w:hAnsi="Arial" w:cs="Times New Roman"/>
          <w:sz w:val="24"/>
          <w:szCs w:val="24"/>
        </w:rPr>
        <w:t xml:space="preserve">r o </w:t>
      </w:r>
      <w:r>
        <w:rPr>
          <w:rFonts w:ascii="Arial" w:hAnsi="Arial" w:cs="Times New Roman"/>
          <w:sz w:val="24"/>
          <w:szCs w:val="24"/>
        </w:rPr>
        <w:t xml:space="preserve">rachunkowości </w:t>
      </w:r>
      <w:r w:rsidRPr="0033009D">
        <w:rPr>
          <w:rFonts w:ascii="Arial" w:hAnsi="Arial" w:cs="Times New Roman"/>
          <w:sz w:val="24"/>
          <w:szCs w:val="24"/>
        </w:rPr>
        <w:t xml:space="preserve">(Dz.U. z 2013r, poz. </w:t>
      </w:r>
      <w:r>
        <w:rPr>
          <w:rFonts w:ascii="Arial" w:hAnsi="Arial" w:cs="Times New Roman"/>
          <w:sz w:val="24"/>
          <w:szCs w:val="24"/>
        </w:rPr>
        <w:t>330</w:t>
      </w:r>
      <w:r w:rsidRPr="0033009D">
        <w:rPr>
          <w:rFonts w:ascii="Arial" w:hAnsi="Arial" w:cs="Times New Roman"/>
          <w:sz w:val="24"/>
          <w:szCs w:val="24"/>
        </w:rPr>
        <w:t xml:space="preserve"> ze zm.)</w:t>
      </w:r>
      <w:r>
        <w:rPr>
          <w:rFonts w:ascii="Arial" w:hAnsi="Arial" w:cs="Times New Roman"/>
          <w:sz w:val="24"/>
          <w:szCs w:val="24"/>
        </w:rPr>
        <w:t xml:space="preserve"> oraz na podstawie instrukcji inwentaryzacyjnej Dziennego Domu „Senior – Wigor” w Sławkowie </w:t>
      </w:r>
      <w:r w:rsidRPr="003E03C1">
        <w:rPr>
          <w:rFonts w:ascii="Arial" w:hAnsi="Arial" w:cs="Times New Roman"/>
          <w:bCs/>
          <w:sz w:val="24"/>
          <w:szCs w:val="24"/>
        </w:rPr>
        <w:t>§1</w:t>
      </w:r>
      <w:r w:rsidR="003E03C1">
        <w:rPr>
          <w:rFonts w:ascii="Arial" w:hAnsi="Arial" w:cs="Times New Roman"/>
          <w:bCs/>
          <w:sz w:val="24"/>
          <w:szCs w:val="24"/>
        </w:rPr>
        <w:t xml:space="preserve"> pkt 1 ust. 1</w:t>
      </w:r>
    </w:p>
    <w:p w:rsidR="0033009D" w:rsidRPr="0033009D" w:rsidRDefault="0033009D" w:rsidP="0033009D">
      <w:pPr>
        <w:spacing w:after="0" w:line="100" w:lineRule="atLeast"/>
        <w:jc w:val="both"/>
        <w:rPr>
          <w:rFonts w:ascii="Arial" w:hAnsi="Arial" w:cs="Times New Roman"/>
          <w:sz w:val="24"/>
          <w:szCs w:val="24"/>
        </w:rPr>
      </w:pPr>
    </w:p>
    <w:p w:rsidR="0033009D" w:rsidRPr="0033009D" w:rsidRDefault="0033009D" w:rsidP="0033009D">
      <w:pPr>
        <w:spacing w:after="0" w:line="100" w:lineRule="atLeast"/>
        <w:jc w:val="both"/>
        <w:rPr>
          <w:rFonts w:ascii="Arial" w:hAnsi="Arial" w:cs="Times New Roman"/>
          <w:sz w:val="24"/>
          <w:szCs w:val="24"/>
        </w:rPr>
      </w:pPr>
    </w:p>
    <w:p w:rsidR="0033009D" w:rsidRPr="0033009D" w:rsidRDefault="0033009D" w:rsidP="0033009D">
      <w:pPr>
        <w:spacing w:after="0" w:line="100" w:lineRule="atLeast"/>
        <w:jc w:val="center"/>
        <w:rPr>
          <w:rFonts w:ascii="Arial" w:hAnsi="Arial" w:cs="Times New Roman"/>
          <w:sz w:val="24"/>
          <w:szCs w:val="24"/>
        </w:rPr>
      </w:pPr>
      <w:r w:rsidRPr="0033009D">
        <w:rPr>
          <w:rFonts w:ascii="Arial" w:hAnsi="Arial" w:cs="Times New Roman"/>
          <w:sz w:val="24"/>
          <w:szCs w:val="24"/>
        </w:rPr>
        <w:t>zarządzam</w:t>
      </w:r>
    </w:p>
    <w:p w:rsidR="0033009D" w:rsidRPr="0033009D" w:rsidRDefault="0033009D" w:rsidP="0033009D">
      <w:pPr>
        <w:spacing w:after="0" w:line="100" w:lineRule="atLeast"/>
        <w:jc w:val="center"/>
        <w:rPr>
          <w:rFonts w:ascii="Arial" w:hAnsi="Arial" w:cs="Times New Roman"/>
          <w:b/>
          <w:bCs/>
          <w:sz w:val="24"/>
          <w:szCs w:val="24"/>
        </w:rPr>
      </w:pPr>
      <w:r w:rsidRPr="0033009D">
        <w:rPr>
          <w:rFonts w:ascii="Arial" w:hAnsi="Arial" w:cs="Times New Roman"/>
          <w:sz w:val="24"/>
          <w:szCs w:val="24"/>
        </w:rPr>
        <w:t xml:space="preserve"> </w:t>
      </w:r>
    </w:p>
    <w:p w:rsidR="0033009D" w:rsidRPr="0033009D" w:rsidRDefault="0033009D" w:rsidP="0033009D">
      <w:pPr>
        <w:spacing w:after="0" w:line="100" w:lineRule="atLeast"/>
        <w:jc w:val="center"/>
        <w:rPr>
          <w:rFonts w:ascii="Arial" w:hAnsi="Arial" w:cs="Times New Roman"/>
          <w:sz w:val="24"/>
          <w:szCs w:val="24"/>
        </w:rPr>
      </w:pPr>
      <w:r w:rsidRPr="0033009D">
        <w:rPr>
          <w:rFonts w:ascii="Arial" w:hAnsi="Arial" w:cs="Times New Roman"/>
          <w:b/>
          <w:bCs/>
          <w:sz w:val="24"/>
          <w:szCs w:val="24"/>
        </w:rPr>
        <w:t>§1</w:t>
      </w:r>
    </w:p>
    <w:p w:rsidR="0033009D" w:rsidRPr="0033009D" w:rsidRDefault="003E03C1" w:rsidP="0033009D">
      <w:pPr>
        <w:spacing w:after="0" w:line="100" w:lineRule="atLeast"/>
        <w:jc w:val="both"/>
        <w:rPr>
          <w:rFonts w:ascii="Arial" w:hAnsi="Arial" w:cs="Times New Roman"/>
          <w:sz w:val="24"/>
          <w:szCs w:val="24"/>
        </w:rPr>
      </w:pPr>
      <w:r>
        <w:rPr>
          <w:rFonts w:ascii="Arial" w:hAnsi="Arial" w:cs="Times New Roman"/>
          <w:sz w:val="24"/>
          <w:szCs w:val="24"/>
        </w:rPr>
        <w:t xml:space="preserve">Na wniosek Głównego księgowego przeprowadzenie w terminie od 15 do 31 grudnia 2015 roku inwentaryzacji składników majątku Dziennego Domu „Senior – Wigor” </w:t>
      </w:r>
      <w:r w:rsidR="00D802FC">
        <w:rPr>
          <w:rFonts w:ascii="Arial" w:hAnsi="Arial" w:cs="Times New Roman"/>
          <w:sz w:val="24"/>
          <w:szCs w:val="24"/>
        </w:rPr>
        <w:br/>
      </w:r>
      <w:r>
        <w:rPr>
          <w:rFonts w:ascii="Arial" w:hAnsi="Arial" w:cs="Times New Roman"/>
          <w:sz w:val="24"/>
          <w:szCs w:val="24"/>
        </w:rPr>
        <w:t>w Sławkowie.</w:t>
      </w:r>
    </w:p>
    <w:p w:rsidR="0033009D" w:rsidRPr="0033009D" w:rsidRDefault="0033009D" w:rsidP="0033009D">
      <w:pPr>
        <w:spacing w:after="0" w:line="100" w:lineRule="atLeast"/>
        <w:jc w:val="both"/>
        <w:rPr>
          <w:rFonts w:ascii="Arial" w:hAnsi="Arial" w:cs="Times New Roman"/>
          <w:sz w:val="24"/>
          <w:szCs w:val="24"/>
        </w:rPr>
      </w:pPr>
    </w:p>
    <w:p w:rsidR="0033009D" w:rsidRPr="0033009D" w:rsidRDefault="0033009D" w:rsidP="0033009D">
      <w:pPr>
        <w:spacing w:after="0" w:line="100" w:lineRule="atLeast"/>
        <w:jc w:val="center"/>
        <w:rPr>
          <w:rFonts w:ascii="Arial" w:hAnsi="Arial" w:cs="Times New Roman"/>
          <w:sz w:val="24"/>
          <w:szCs w:val="24"/>
        </w:rPr>
      </w:pPr>
      <w:r w:rsidRPr="0033009D">
        <w:rPr>
          <w:rFonts w:ascii="Arial" w:hAnsi="Arial" w:cs="Times New Roman"/>
          <w:b/>
          <w:bCs/>
          <w:sz w:val="24"/>
          <w:szCs w:val="24"/>
        </w:rPr>
        <w:t>§2</w:t>
      </w:r>
    </w:p>
    <w:p w:rsidR="0033009D" w:rsidRDefault="003E03C1" w:rsidP="003E03C1">
      <w:pPr>
        <w:spacing w:after="0" w:line="100" w:lineRule="atLeast"/>
        <w:jc w:val="both"/>
        <w:rPr>
          <w:rFonts w:ascii="Arial" w:hAnsi="Arial" w:cs="Times New Roman"/>
          <w:sz w:val="24"/>
          <w:szCs w:val="24"/>
        </w:rPr>
      </w:pPr>
      <w:r>
        <w:rPr>
          <w:rFonts w:ascii="Arial" w:hAnsi="Arial" w:cs="Times New Roman"/>
          <w:sz w:val="24"/>
          <w:szCs w:val="24"/>
        </w:rPr>
        <w:t>Do przeprowadzenia inwentaryzacji wyznaczam: mgr Jolantę Wcisło.</w:t>
      </w:r>
    </w:p>
    <w:p w:rsidR="003E03C1" w:rsidRDefault="003E03C1" w:rsidP="003E03C1">
      <w:pPr>
        <w:spacing w:after="0" w:line="100" w:lineRule="atLeast"/>
        <w:jc w:val="both"/>
        <w:rPr>
          <w:rFonts w:ascii="Arial" w:hAnsi="Arial" w:cs="Times New Roman"/>
          <w:sz w:val="24"/>
          <w:szCs w:val="24"/>
        </w:rPr>
      </w:pPr>
    </w:p>
    <w:p w:rsidR="003E03C1" w:rsidRDefault="003E03C1" w:rsidP="003E03C1">
      <w:pPr>
        <w:spacing w:after="0" w:line="100" w:lineRule="atLeast"/>
        <w:jc w:val="center"/>
        <w:rPr>
          <w:rFonts w:ascii="Arial" w:hAnsi="Arial" w:cs="Times New Roman"/>
          <w:b/>
          <w:bCs/>
          <w:sz w:val="24"/>
          <w:szCs w:val="24"/>
        </w:rPr>
      </w:pPr>
      <w:r>
        <w:rPr>
          <w:rFonts w:ascii="Arial" w:hAnsi="Arial" w:cs="Times New Roman"/>
          <w:b/>
          <w:bCs/>
          <w:sz w:val="24"/>
          <w:szCs w:val="24"/>
        </w:rPr>
        <w:t>§3</w:t>
      </w:r>
    </w:p>
    <w:p w:rsidR="003E03C1" w:rsidRDefault="003E03C1" w:rsidP="003E03C1">
      <w:pPr>
        <w:spacing w:after="0" w:line="100" w:lineRule="atLeast"/>
        <w:jc w:val="both"/>
        <w:rPr>
          <w:rFonts w:ascii="Arial" w:hAnsi="Arial" w:cs="Times New Roman"/>
          <w:bCs/>
          <w:sz w:val="24"/>
          <w:szCs w:val="24"/>
        </w:rPr>
      </w:pPr>
      <w:r w:rsidRPr="003E03C1">
        <w:rPr>
          <w:rFonts w:ascii="Arial" w:hAnsi="Arial" w:cs="Times New Roman"/>
          <w:bCs/>
          <w:sz w:val="24"/>
          <w:szCs w:val="24"/>
        </w:rPr>
        <w:t>Inwentaryzację</w:t>
      </w:r>
      <w:r>
        <w:rPr>
          <w:rFonts w:ascii="Arial" w:hAnsi="Arial" w:cs="Times New Roman"/>
          <w:bCs/>
          <w:sz w:val="24"/>
          <w:szCs w:val="24"/>
        </w:rPr>
        <w:t xml:space="preserve"> należy przeprowadzić zgodnie z harmonogramem stanowiącym załącznik do niniejszego zarządzenia.</w:t>
      </w:r>
    </w:p>
    <w:p w:rsidR="003E03C1" w:rsidRDefault="003E03C1" w:rsidP="003E03C1">
      <w:pPr>
        <w:spacing w:after="0" w:line="100" w:lineRule="atLeast"/>
        <w:jc w:val="both"/>
        <w:rPr>
          <w:rFonts w:ascii="Arial" w:hAnsi="Arial" w:cs="Times New Roman"/>
          <w:bCs/>
          <w:sz w:val="24"/>
          <w:szCs w:val="24"/>
        </w:rPr>
      </w:pPr>
    </w:p>
    <w:p w:rsidR="003E03C1" w:rsidRPr="0033009D" w:rsidRDefault="003E03C1" w:rsidP="003E03C1">
      <w:pPr>
        <w:spacing w:after="0" w:line="100" w:lineRule="atLeast"/>
        <w:jc w:val="center"/>
        <w:rPr>
          <w:rFonts w:ascii="Arial" w:hAnsi="Arial" w:cs="Times New Roman"/>
          <w:sz w:val="24"/>
          <w:szCs w:val="24"/>
        </w:rPr>
      </w:pPr>
      <w:r>
        <w:rPr>
          <w:rFonts w:ascii="Arial" w:hAnsi="Arial" w:cs="Times New Roman"/>
          <w:b/>
          <w:bCs/>
          <w:sz w:val="24"/>
          <w:szCs w:val="24"/>
        </w:rPr>
        <w:t>§4</w:t>
      </w:r>
    </w:p>
    <w:p w:rsidR="0033009D" w:rsidRDefault="0033009D" w:rsidP="0033009D">
      <w:pPr>
        <w:jc w:val="both"/>
        <w:rPr>
          <w:rFonts w:ascii="Arial" w:hAnsi="Arial" w:cs="Times New Roman"/>
          <w:sz w:val="24"/>
          <w:szCs w:val="24"/>
        </w:rPr>
      </w:pPr>
      <w:r w:rsidRPr="0033009D">
        <w:rPr>
          <w:rFonts w:ascii="Arial" w:hAnsi="Arial" w:cs="Times New Roman"/>
          <w:sz w:val="24"/>
          <w:szCs w:val="24"/>
        </w:rPr>
        <w:t>Zarządzenie wchodzi w życie z dniem podpisania.</w:t>
      </w:r>
    </w:p>
    <w:p w:rsidR="00F81A18" w:rsidRDefault="00F81A18" w:rsidP="0033009D">
      <w:pPr>
        <w:jc w:val="both"/>
        <w:rPr>
          <w:rFonts w:ascii="Arial" w:hAnsi="Arial" w:cs="Times New Roman"/>
          <w:sz w:val="24"/>
          <w:szCs w:val="24"/>
        </w:rPr>
      </w:pPr>
    </w:p>
    <w:p w:rsidR="00F81A18" w:rsidRDefault="00F81A18" w:rsidP="0033009D">
      <w:pPr>
        <w:jc w:val="both"/>
        <w:rPr>
          <w:rFonts w:ascii="Arial" w:hAnsi="Arial" w:cs="Times New Roman"/>
          <w:sz w:val="24"/>
          <w:szCs w:val="24"/>
        </w:rPr>
      </w:pPr>
    </w:p>
    <w:p w:rsidR="00F81A18" w:rsidRDefault="00F81A18" w:rsidP="0033009D">
      <w:pPr>
        <w:jc w:val="both"/>
        <w:rPr>
          <w:rFonts w:ascii="Arial" w:hAnsi="Arial" w:cs="Times New Roman"/>
          <w:sz w:val="24"/>
          <w:szCs w:val="24"/>
        </w:rPr>
      </w:pPr>
    </w:p>
    <w:p w:rsidR="00F81A18" w:rsidRDefault="00F81A18" w:rsidP="0033009D">
      <w:pPr>
        <w:jc w:val="both"/>
        <w:rPr>
          <w:rFonts w:ascii="Arial" w:hAnsi="Arial" w:cs="Times New Roman"/>
          <w:sz w:val="24"/>
          <w:szCs w:val="24"/>
        </w:rPr>
      </w:pPr>
    </w:p>
    <w:p w:rsidR="00F81A18" w:rsidRDefault="00F81A18" w:rsidP="0033009D">
      <w:pPr>
        <w:jc w:val="both"/>
        <w:rPr>
          <w:rFonts w:ascii="Arial" w:hAnsi="Arial" w:cs="Times New Roman"/>
          <w:sz w:val="24"/>
          <w:szCs w:val="24"/>
        </w:rPr>
      </w:pPr>
    </w:p>
    <w:p w:rsidR="00F81A18" w:rsidRDefault="00F81A18" w:rsidP="0033009D">
      <w:pPr>
        <w:jc w:val="both"/>
        <w:rPr>
          <w:rFonts w:ascii="Arial" w:hAnsi="Arial" w:cs="Times New Roman"/>
          <w:sz w:val="24"/>
          <w:szCs w:val="24"/>
        </w:rPr>
      </w:pPr>
    </w:p>
    <w:p w:rsidR="00F81A18" w:rsidRDefault="00F81A18" w:rsidP="0033009D">
      <w:pPr>
        <w:jc w:val="both"/>
        <w:rPr>
          <w:rFonts w:ascii="Arial" w:hAnsi="Arial" w:cs="Times New Roman"/>
          <w:sz w:val="24"/>
          <w:szCs w:val="24"/>
        </w:rPr>
      </w:pPr>
    </w:p>
    <w:p w:rsidR="00F81A18" w:rsidRDefault="00F81A18" w:rsidP="0033009D">
      <w:pPr>
        <w:jc w:val="both"/>
        <w:rPr>
          <w:rFonts w:ascii="Arial" w:hAnsi="Arial" w:cs="Times New Roman"/>
          <w:sz w:val="24"/>
          <w:szCs w:val="24"/>
        </w:rPr>
      </w:pPr>
    </w:p>
    <w:p w:rsidR="00F81A18" w:rsidRDefault="00F81A18" w:rsidP="0033009D">
      <w:pPr>
        <w:jc w:val="both"/>
        <w:rPr>
          <w:rFonts w:ascii="Arial" w:hAnsi="Arial" w:cs="Times New Roman"/>
          <w:sz w:val="24"/>
          <w:szCs w:val="24"/>
        </w:rPr>
      </w:pPr>
    </w:p>
    <w:p w:rsidR="00F81A18" w:rsidRDefault="00F81A18" w:rsidP="0033009D">
      <w:pPr>
        <w:jc w:val="both"/>
        <w:rPr>
          <w:rFonts w:ascii="Arial" w:hAnsi="Arial" w:cs="Times New Roman"/>
          <w:sz w:val="24"/>
          <w:szCs w:val="24"/>
        </w:rPr>
      </w:pPr>
    </w:p>
    <w:p w:rsidR="00F81A18" w:rsidRDefault="00F81A18" w:rsidP="0033009D">
      <w:pPr>
        <w:jc w:val="both"/>
        <w:rPr>
          <w:rFonts w:ascii="Arial" w:hAnsi="Arial" w:cs="Times New Roman"/>
          <w:sz w:val="24"/>
          <w:szCs w:val="24"/>
        </w:rPr>
      </w:pPr>
    </w:p>
    <w:p w:rsidR="00F81A18" w:rsidRDefault="00F81A18" w:rsidP="0033009D">
      <w:pPr>
        <w:jc w:val="both"/>
        <w:rPr>
          <w:rFonts w:ascii="Arial" w:hAnsi="Arial" w:cs="Times New Roman"/>
          <w:sz w:val="24"/>
          <w:szCs w:val="24"/>
        </w:rPr>
      </w:pPr>
    </w:p>
    <w:p w:rsidR="00F81A18" w:rsidRDefault="00F81A18" w:rsidP="00F81A18">
      <w:pPr>
        <w:spacing w:line="100" w:lineRule="atLeast"/>
        <w:jc w:val="right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Załącznik do Zarządzenia Nr </w:t>
      </w:r>
      <w:r>
        <w:rPr>
          <w:rFonts w:ascii="Arial" w:hAnsi="Arial" w:cs="Arial"/>
        </w:rPr>
        <w:t>8</w:t>
      </w:r>
      <w:r>
        <w:rPr>
          <w:rFonts w:ascii="Arial" w:hAnsi="Arial" w:cs="Arial"/>
        </w:rPr>
        <w:t>/2015</w:t>
      </w:r>
    </w:p>
    <w:p w:rsidR="00F81A18" w:rsidRDefault="00F81A18" w:rsidP="00F81A18">
      <w:pPr>
        <w:spacing w:line="100" w:lineRule="atLeast"/>
        <w:jc w:val="right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</w:rPr>
        <w:t>Kierownika Dziennego Domu „Senior-Wigor”</w:t>
      </w:r>
    </w:p>
    <w:p w:rsidR="00F81A18" w:rsidRDefault="00F81A18" w:rsidP="00F81A18">
      <w:pPr>
        <w:spacing w:line="100" w:lineRule="atLeast"/>
        <w:jc w:val="right"/>
        <w:rPr>
          <w:rFonts w:ascii="Arial" w:hAnsi="Arial" w:cs="Arial"/>
        </w:rPr>
      </w:pPr>
      <w:r w:rsidRPr="00F81A18">
        <w:rPr>
          <w:rFonts w:ascii="Arial" w:hAnsi="Arial" w:cs="Arial"/>
        </w:rPr>
        <w:t xml:space="preserve">z dnia </w:t>
      </w:r>
      <w:r>
        <w:rPr>
          <w:rFonts w:ascii="Arial" w:hAnsi="Arial" w:cs="Arial"/>
        </w:rPr>
        <w:t>14</w:t>
      </w:r>
      <w:r w:rsidRPr="00F81A18">
        <w:rPr>
          <w:rFonts w:ascii="Arial" w:hAnsi="Arial" w:cs="Arial"/>
        </w:rPr>
        <w:t>.1</w:t>
      </w:r>
      <w:r>
        <w:rPr>
          <w:rFonts w:ascii="Arial" w:hAnsi="Arial" w:cs="Arial"/>
        </w:rPr>
        <w:t>2</w:t>
      </w:r>
      <w:r w:rsidRPr="00F81A18">
        <w:rPr>
          <w:rFonts w:ascii="Arial" w:hAnsi="Arial" w:cs="Arial"/>
        </w:rPr>
        <w:t>.2015r</w:t>
      </w:r>
    </w:p>
    <w:p w:rsidR="002A4DFC" w:rsidRDefault="002A4DFC" w:rsidP="00F81A18">
      <w:pPr>
        <w:spacing w:line="100" w:lineRule="atLeast"/>
        <w:jc w:val="right"/>
        <w:rPr>
          <w:rFonts w:ascii="Arial" w:hAnsi="Arial" w:cs="Arial"/>
        </w:rPr>
      </w:pPr>
    </w:p>
    <w:p w:rsidR="002A4DFC" w:rsidRDefault="002A4DFC" w:rsidP="00F81A18">
      <w:pPr>
        <w:spacing w:line="100" w:lineRule="atLeast"/>
        <w:jc w:val="right"/>
        <w:rPr>
          <w:rFonts w:ascii="Arial" w:hAnsi="Arial" w:cs="Arial"/>
        </w:rPr>
      </w:pPr>
    </w:p>
    <w:p w:rsidR="002A4DFC" w:rsidRDefault="002A4DFC" w:rsidP="002A4DFC">
      <w:pPr>
        <w:spacing w:line="100" w:lineRule="atLeast"/>
        <w:jc w:val="center"/>
        <w:rPr>
          <w:rFonts w:ascii="Arial" w:hAnsi="Arial" w:cs="Arial"/>
        </w:rPr>
      </w:pPr>
      <w:r>
        <w:rPr>
          <w:rFonts w:ascii="Arial" w:hAnsi="Arial" w:cs="Arial"/>
        </w:rPr>
        <w:t>Harmonogram, sposoby i metody przeprowadzenia inwentaryzacji</w:t>
      </w:r>
    </w:p>
    <w:p w:rsidR="002A4DFC" w:rsidRDefault="002A4DFC" w:rsidP="002A4DFC">
      <w:pPr>
        <w:spacing w:line="100" w:lineRule="atLeast"/>
        <w:jc w:val="center"/>
        <w:rPr>
          <w:rFonts w:ascii="Arial" w:hAnsi="Arial" w:cs="Aria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04"/>
        <w:gridCol w:w="4111"/>
        <w:gridCol w:w="1981"/>
        <w:gridCol w:w="2266"/>
      </w:tblGrid>
      <w:tr w:rsidR="002A4DFC" w:rsidTr="002A4DFC">
        <w:tc>
          <w:tcPr>
            <w:tcW w:w="704" w:type="dxa"/>
          </w:tcPr>
          <w:p w:rsidR="002A4DFC" w:rsidRDefault="002A4DFC" w:rsidP="002A4DFC">
            <w:pPr>
              <w:spacing w:line="100" w:lineRule="atLeast"/>
              <w:jc w:val="center"/>
              <w:rPr>
                <w:rFonts w:ascii="Arial" w:hAnsi="Arial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Arial" w:hAnsi="Arial" w:cs="Times New Roman"/>
                <w:b/>
                <w:bCs/>
                <w:sz w:val="24"/>
                <w:szCs w:val="24"/>
              </w:rPr>
              <w:t>Lp</w:t>
            </w:r>
            <w:proofErr w:type="spellEnd"/>
          </w:p>
        </w:tc>
        <w:tc>
          <w:tcPr>
            <w:tcW w:w="4111" w:type="dxa"/>
          </w:tcPr>
          <w:p w:rsidR="002A4DFC" w:rsidRDefault="002A4DFC" w:rsidP="002A4DFC">
            <w:pPr>
              <w:spacing w:line="100" w:lineRule="atLeast"/>
              <w:jc w:val="center"/>
              <w:rPr>
                <w:rFonts w:ascii="Arial" w:hAnsi="Arial" w:cs="Times New Roman"/>
                <w:b/>
                <w:bCs/>
                <w:sz w:val="24"/>
                <w:szCs w:val="24"/>
              </w:rPr>
            </w:pPr>
            <w:r>
              <w:rPr>
                <w:rFonts w:ascii="Arial" w:hAnsi="Arial" w:cs="Times New Roman"/>
                <w:b/>
                <w:bCs/>
                <w:sz w:val="24"/>
                <w:szCs w:val="24"/>
              </w:rPr>
              <w:t>Pole spisowe</w:t>
            </w:r>
          </w:p>
        </w:tc>
        <w:tc>
          <w:tcPr>
            <w:tcW w:w="1981" w:type="dxa"/>
          </w:tcPr>
          <w:p w:rsidR="002A4DFC" w:rsidRDefault="002A4DFC" w:rsidP="002A4DFC">
            <w:pPr>
              <w:spacing w:line="100" w:lineRule="atLeast"/>
              <w:jc w:val="center"/>
              <w:rPr>
                <w:rFonts w:ascii="Arial" w:hAnsi="Arial" w:cs="Times New Roman"/>
                <w:b/>
                <w:bCs/>
                <w:sz w:val="24"/>
                <w:szCs w:val="24"/>
              </w:rPr>
            </w:pPr>
            <w:r>
              <w:rPr>
                <w:rFonts w:ascii="Arial" w:hAnsi="Arial" w:cs="Times New Roman"/>
                <w:b/>
                <w:bCs/>
                <w:sz w:val="24"/>
                <w:szCs w:val="24"/>
              </w:rPr>
              <w:t xml:space="preserve">Termin 15-31 </w:t>
            </w:r>
            <w:proofErr w:type="spellStart"/>
            <w:r>
              <w:rPr>
                <w:rFonts w:ascii="Arial" w:hAnsi="Arial" w:cs="Times New Roman"/>
                <w:b/>
                <w:bCs/>
                <w:sz w:val="24"/>
                <w:szCs w:val="24"/>
              </w:rPr>
              <w:t>grundia</w:t>
            </w:r>
            <w:proofErr w:type="spellEnd"/>
            <w:r>
              <w:rPr>
                <w:rFonts w:ascii="Arial" w:hAnsi="Arial" w:cs="Times New Roman"/>
                <w:b/>
                <w:bCs/>
                <w:sz w:val="24"/>
                <w:szCs w:val="24"/>
              </w:rPr>
              <w:t xml:space="preserve"> 2015r</w:t>
            </w:r>
          </w:p>
        </w:tc>
        <w:tc>
          <w:tcPr>
            <w:tcW w:w="2266" w:type="dxa"/>
          </w:tcPr>
          <w:p w:rsidR="002A4DFC" w:rsidRDefault="002A4DFC" w:rsidP="002A4DFC">
            <w:pPr>
              <w:spacing w:line="100" w:lineRule="atLeast"/>
              <w:jc w:val="center"/>
              <w:rPr>
                <w:rFonts w:ascii="Arial" w:hAnsi="Arial" w:cs="Times New Roman"/>
                <w:b/>
                <w:bCs/>
                <w:sz w:val="24"/>
                <w:szCs w:val="24"/>
              </w:rPr>
            </w:pPr>
            <w:r>
              <w:rPr>
                <w:rFonts w:ascii="Arial" w:hAnsi="Arial" w:cs="Times New Roman"/>
                <w:b/>
                <w:bCs/>
                <w:sz w:val="24"/>
                <w:szCs w:val="24"/>
              </w:rPr>
              <w:t>Sposób</w:t>
            </w:r>
          </w:p>
        </w:tc>
      </w:tr>
      <w:tr w:rsidR="002A4DFC" w:rsidTr="002A4DFC">
        <w:tc>
          <w:tcPr>
            <w:tcW w:w="704" w:type="dxa"/>
          </w:tcPr>
          <w:p w:rsidR="002A4DFC" w:rsidRDefault="002A4DFC" w:rsidP="002A4DFC">
            <w:pPr>
              <w:spacing w:line="100" w:lineRule="atLeast"/>
              <w:jc w:val="center"/>
              <w:rPr>
                <w:rFonts w:ascii="Arial" w:hAnsi="Arial" w:cs="Times New Roman"/>
                <w:b/>
                <w:bCs/>
                <w:sz w:val="24"/>
                <w:szCs w:val="24"/>
              </w:rPr>
            </w:pPr>
            <w:r>
              <w:rPr>
                <w:rFonts w:ascii="Arial" w:hAnsi="Arial" w:cs="Times New Roman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4111" w:type="dxa"/>
          </w:tcPr>
          <w:p w:rsidR="002A4DFC" w:rsidRPr="002A4DFC" w:rsidRDefault="002A4DFC" w:rsidP="002A4DFC">
            <w:pPr>
              <w:spacing w:line="100" w:lineRule="atLeast"/>
              <w:rPr>
                <w:rFonts w:ascii="Arial" w:hAnsi="Arial" w:cs="Times New Roman"/>
                <w:bCs/>
                <w:sz w:val="24"/>
                <w:szCs w:val="24"/>
              </w:rPr>
            </w:pPr>
            <w:r w:rsidRPr="002A4DFC">
              <w:rPr>
                <w:rFonts w:ascii="Arial" w:hAnsi="Arial" w:cs="Times New Roman"/>
                <w:bCs/>
                <w:sz w:val="24"/>
                <w:szCs w:val="24"/>
              </w:rPr>
              <w:t>Pozostałe środki trwałe</w:t>
            </w:r>
            <w:r>
              <w:rPr>
                <w:rFonts w:ascii="Arial" w:hAnsi="Arial" w:cs="Times New Roman"/>
                <w:bCs/>
                <w:sz w:val="24"/>
                <w:szCs w:val="24"/>
              </w:rPr>
              <w:t xml:space="preserve"> w użytkowaniu</w:t>
            </w:r>
          </w:p>
        </w:tc>
        <w:tc>
          <w:tcPr>
            <w:tcW w:w="1981" w:type="dxa"/>
          </w:tcPr>
          <w:p w:rsidR="002A4DFC" w:rsidRPr="002A4DFC" w:rsidRDefault="002A4DFC" w:rsidP="002A4DFC">
            <w:pPr>
              <w:spacing w:line="100" w:lineRule="atLeast"/>
              <w:jc w:val="center"/>
              <w:rPr>
                <w:rFonts w:ascii="Arial" w:hAnsi="Arial" w:cs="Times New Roman"/>
                <w:bCs/>
                <w:sz w:val="24"/>
                <w:szCs w:val="24"/>
              </w:rPr>
            </w:pPr>
            <w:r>
              <w:rPr>
                <w:rFonts w:ascii="Arial" w:hAnsi="Arial" w:cs="Times New Roman"/>
                <w:bCs/>
                <w:sz w:val="24"/>
                <w:szCs w:val="24"/>
              </w:rPr>
              <w:t>15-31.12.2015</w:t>
            </w:r>
          </w:p>
        </w:tc>
        <w:tc>
          <w:tcPr>
            <w:tcW w:w="2266" w:type="dxa"/>
          </w:tcPr>
          <w:p w:rsidR="002A4DFC" w:rsidRPr="002A4DFC" w:rsidRDefault="002A4DFC" w:rsidP="002A4DFC">
            <w:pPr>
              <w:spacing w:line="100" w:lineRule="atLeast"/>
              <w:rPr>
                <w:rFonts w:ascii="Arial" w:hAnsi="Arial" w:cs="Times New Roman"/>
                <w:bCs/>
                <w:sz w:val="24"/>
                <w:szCs w:val="24"/>
              </w:rPr>
            </w:pPr>
            <w:r>
              <w:rPr>
                <w:rFonts w:ascii="Arial" w:hAnsi="Arial" w:cs="Times New Roman"/>
                <w:bCs/>
                <w:sz w:val="24"/>
                <w:szCs w:val="24"/>
              </w:rPr>
              <w:t>Spis z natury</w:t>
            </w:r>
          </w:p>
        </w:tc>
      </w:tr>
      <w:tr w:rsidR="002A4DFC" w:rsidTr="002A4DFC">
        <w:tc>
          <w:tcPr>
            <w:tcW w:w="704" w:type="dxa"/>
          </w:tcPr>
          <w:p w:rsidR="002A4DFC" w:rsidRDefault="002A4DFC" w:rsidP="002A4DFC">
            <w:pPr>
              <w:spacing w:line="100" w:lineRule="atLeast"/>
              <w:jc w:val="center"/>
              <w:rPr>
                <w:rFonts w:ascii="Arial" w:hAnsi="Arial" w:cs="Times New Roman"/>
                <w:b/>
                <w:bCs/>
                <w:sz w:val="24"/>
                <w:szCs w:val="24"/>
              </w:rPr>
            </w:pPr>
            <w:r>
              <w:rPr>
                <w:rFonts w:ascii="Arial" w:hAnsi="Arial" w:cs="Times New Roman"/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4111" w:type="dxa"/>
          </w:tcPr>
          <w:p w:rsidR="002A4DFC" w:rsidRPr="002A4DFC" w:rsidRDefault="002A4DFC" w:rsidP="002A4DFC">
            <w:pPr>
              <w:spacing w:line="100" w:lineRule="atLeast"/>
              <w:rPr>
                <w:rFonts w:ascii="Arial" w:hAnsi="Arial" w:cs="Times New Roman"/>
                <w:bCs/>
                <w:sz w:val="24"/>
                <w:szCs w:val="24"/>
              </w:rPr>
            </w:pPr>
            <w:r>
              <w:rPr>
                <w:rFonts w:ascii="Arial" w:hAnsi="Arial" w:cs="Times New Roman"/>
                <w:bCs/>
                <w:sz w:val="24"/>
                <w:szCs w:val="24"/>
              </w:rPr>
              <w:t>Materiały zakupione (spisane w koszty) lecz nie zużyte do końca roku</w:t>
            </w:r>
          </w:p>
        </w:tc>
        <w:tc>
          <w:tcPr>
            <w:tcW w:w="1981" w:type="dxa"/>
          </w:tcPr>
          <w:p w:rsidR="002A4DFC" w:rsidRPr="002A4DFC" w:rsidRDefault="002A4DFC" w:rsidP="002A4DFC">
            <w:pPr>
              <w:spacing w:line="100" w:lineRule="atLeast"/>
              <w:jc w:val="center"/>
              <w:rPr>
                <w:rFonts w:ascii="Arial" w:hAnsi="Arial" w:cs="Times New Roman"/>
                <w:bCs/>
                <w:sz w:val="24"/>
                <w:szCs w:val="24"/>
              </w:rPr>
            </w:pPr>
            <w:r>
              <w:rPr>
                <w:rFonts w:ascii="Arial" w:hAnsi="Arial" w:cs="Times New Roman"/>
                <w:bCs/>
                <w:sz w:val="24"/>
                <w:szCs w:val="24"/>
              </w:rPr>
              <w:t>31.12.2015</w:t>
            </w:r>
          </w:p>
        </w:tc>
        <w:tc>
          <w:tcPr>
            <w:tcW w:w="2266" w:type="dxa"/>
          </w:tcPr>
          <w:p w:rsidR="002A4DFC" w:rsidRPr="002A4DFC" w:rsidRDefault="002A4DFC" w:rsidP="002A4DFC">
            <w:pPr>
              <w:spacing w:line="100" w:lineRule="atLeast"/>
              <w:rPr>
                <w:rFonts w:ascii="Arial" w:hAnsi="Arial" w:cs="Times New Roman"/>
                <w:bCs/>
                <w:sz w:val="24"/>
                <w:szCs w:val="24"/>
              </w:rPr>
            </w:pPr>
            <w:r>
              <w:rPr>
                <w:rFonts w:ascii="Arial" w:hAnsi="Arial" w:cs="Times New Roman"/>
                <w:bCs/>
                <w:sz w:val="24"/>
                <w:szCs w:val="24"/>
              </w:rPr>
              <w:t>Spis z natury</w:t>
            </w:r>
          </w:p>
        </w:tc>
      </w:tr>
      <w:tr w:rsidR="002A4DFC" w:rsidTr="002A4DFC">
        <w:tc>
          <w:tcPr>
            <w:tcW w:w="704" w:type="dxa"/>
          </w:tcPr>
          <w:p w:rsidR="002A4DFC" w:rsidRDefault="002A4DFC" w:rsidP="002A4DFC">
            <w:pPr>
              <w:spacing w:line="100" w:lineRule="atLeast"/>
              <w:jc w:val="center"/>
              <w:rPr>
                <w:rFonts w:ascii="Arial" w:hAnsi="Arial" w:cs="Times New Roman"/>
                <w:b/>
                <w:bCs/>
                <w:sz w:val="24"/>
                <w:szCs w:val="24"/>
              </w:rPr>
            </w:pPr>
            <w:r>
              <w:rPr>
                <w:rFonts w:ascii="Arial" w:hAnsi="Arial" w:cs="Times New Roman"/>
                <w:b/>
                <w:bCs/>
                <w:sz w:val="24"/>
                <w:szCs w:val="24"/>
              </w:rPr>
              <w:t>3.</w:t>
            </w:r>
          </w:p>
        </w:tc>
        <w:tc>
          <w:tcPr>
            <w:tcW w:w="4111" w:type="dxa"/>
          </w:tcPr>
          <w:p w:rsidR="002A4DFC" w:rsidRPr="002A4DFC" w:rsidRDefault="002A4DFC" w:rsidP="002A4DFC">
            <w:pPr>
              <w:spacing w:line="100" w:lineRule="atLeast"/>
              <w:rPr>
                <w:rFonts w:ascii="Arial" w:hAnsi="Arial" w:cs="Times New Roman"/>
                <w:bCs/>
                <w:sz w:val="24"/>
                <w:szCs w:val="24"/>
              </w:rPr>
            </w:pPr>
            <w:r>
              <w:rPr>
                <w:rFonts w:ascii="Arial" w:hAnsi="Arial" w:cs="Times New Roman"/>
                <w:bCs/>
                <w:sz w:val="24"/>
                <w:szCs w:val="24"/>
              </w:rPr>
              <w:t>Rozrachunki z tytułu należności i zobowiązań</w:t>
            </w:r>
          </w:p>
        </w:tc>
        <w:tc>
          <w:tcPr>
            <w:tcW w:w="1981" w:type="dxa"/>
          </w:tcPr>
          <w:p w:rsidR="002A4DFC" w:rsidRPr="002A4DFC" w:rsidRDefault="002A4DFC" w:rsidP="002A4DFC">
            <w:pPr>
              <w:spacing w:line="100" w:lineRule="atLeast"/>
              <w:jc w:val="center"/>
              <w:rPr>
                <w:rFonts w:ascii="Arial" w:hAnsi="Arial" w:cs="Times New Roman"/>
                <w:bCs/>
                <w:sz w:val="24"/>
                <w:szCs w:val="24"/>
              </w:rPr>
            </w:pPr>
            <w:r>
              <w:rPr>
                <w:rFonts w:ascii="Arial" w:hAnsi="Arial" w:cs="Times New Roman"/>
                <w:bCs/>
                <w:sz w:val="24"/>
                <w:szCs w:val="24"/>
              </w:rPr>
              <w:t>28.12.2015-10.01.2016</w:t>
            </w:r>
          </w:p>
        </w:tc>
        <w:tc>
          <w:tcPr>
            <w:tcW w:w="2266" w:type="dxa"/>
          </w:tcPr>
          <w:p w:rsidR="002A4DFC" w:rsidRPr="002A4DFC" w:rsidRDefault="002A4DFC" w:rsidP="002A4DFC">
            <w:pPr>
              <w:spacing w:line="100" w:lineRule="atLeast"/>
              <w:rPr>
                <w:rFonts w:ascii="Arial" w:hAnsi="Arial" w:cs="Times New Roman"/>
                <w:bCs/>
                <w:sz w:val="24"/>
                <w:szCs w:val="24"/>
              </w:rPr>
            </w:pPr>
            <w:r>
              <w:rPr>
                <w:rFonts w:ascii="Arial" w:hAnsi="Arial" w:cs="Times New Roman"/>
                <w:bCs/>
                <w:sz w:val="24"/>
                <w:szCs w:val="24"/>
              </w:rPr>
              <w:t>Potwierdzenie salda</w:t>
            </w:r>
          </w:p>
        </w:tc>
      </w:tr>
      <w:tr w:rsidR="002A4DFC" w:rsidTr="002A4DFC">
        <w:tc>
          <w:tcPr>
            <w:tcW w:w="704" w:type="dxa"/>
          </w:tcPr>
          <w:p w:rsidR="002A4DFC" w:rsidRDefault="002A4DFC" w:rsidP="002A4DFC">
            <w:pPr>
              <w:spacing w:line="100" w:lineRule="atLeast"/>
              <w:jc w:val="center"/>
              <w:rPr>
                <w:rFonts w:ascii="Arial" w:hAnsi="Arial" w:cs="Times New Roman"/>
                <w:b/>
                <w:bCs/>
                <w:sz w:val="24"/>
                <w:szCs w:val="24"/>
              </w:rPr>
            </w:pPr>
            <w:r>
              <w:rPr>
                <w:rFonts w:ascii="Arial" w:hAnsi="Arial" w:cs="Times New Roman"/>
                <w:b/>
                <w:bCs/>
                <w:sz w:val="24"/>
                <w:szCs w:val="24"/>
              </w:rPr>
              <w:t>4.</w:t>
            </w:r>
          </w:p>
        </w:tc>
        <w:tc>
          <w:tcPr>
            <w:tcW w:w="4111" w:type="dxa"/>
          </w:tcPr>
          <w:p w:rsidR="002A4DFC" w:rsidRPr="002A4DFC" w:rsidRDefault="002A4DFC" w:rsidP="002A4DFC">
            <w:pPr>
              <w:spacing w:line="100" w:lineRule="atLeast"/>
              <w:rPr>
                <w:rFonts w:ascii="Arial" w:hAnsi="Arial" w:cs="Times New Roman"/>
                <w:bCs/>
                <w:sz w:val="24"/>
                <w:szCs w:val="24"/>
              </w:rPr>
            </w:pPr>
            <w:r>
              <w:rPr>
                <w:rFonts w:ascii="Arial" w:hAnsi="Arial" w:cs="Times New Roman"/>
                <w:bCs/>
                <w:sz w:val="24"/>
                <w:szCs w:val="24"/>
              </w:rPr>
              <w:t>Rozrachunki z tytułu należności i zobowiązań kontrahenci nieprowadzący ksiąg rachunkowych oraz publicznoprawnych</w:t>
            </w:r>
          </w:p>
        </w:tc>
        <w:tc>
          <w:tcPr>
            <w:tcW w:w="1981" w:type="dxa"/>
          </w:tcPr>
          <w:p w:rsidR="002A4DFC" w:rsidRPr="002A4DFC" w:rsidRDefault="002A4DFC" w:rsidP="002A4DFC">
            <w:pPr>
              <w:spacing w:line="100" w:lineRule="atLeast"/>
              <w:jc w:val="center"/>
              <w:rPr>
                <w:rFonts w:ascii="Arial" w:hAnsi="Arial" w:cs="Times New Roman"/>
                <w:bCs/>
                <w:sz w:val="24"/>
                <w:szCs w:val="24"/>
              </w:rPr>
            </w:pPr>
            <w:r>
              <w:rPr>
                <w:rFonts w:ascii="Arial" w:hAnsi="Arial" w:cs="Times New Roman"/>
                <w:bCs/>
                <w:sz w:val="24"/>
                <w:szCs w:val="24"/>
              </w:rPr>
              <w:t>28-31.12.2015</w:t>
            </w:r>
          </w:p>
        </w:tc>
        <w:tc>
          <w:tcPr>
            <w:tcW w:w="2266" w:type="dxa"/>
          </w:tcPr>
          <w:p w:rsidR="002A4DFC" w:rsidRPr="002A4DFC" w:rsidRDefault="002A4DFC" w:rsidP="002A4DFC">
            <w:pPr>
              <w:spacing w:line="100" w:lineRule="atLeast"/>
              <w:rPr>
                <w:rFonts w:ascii="Arial" w:hAnsi="Arial" w:cs="Times New Roman"/>
                <w:bCs/>
                <w:sz w:val="24"/>
                <w:szCs w:val="24"/>
              </w:rPr>
            </w:pPr>
            <w:r>
              <w:rPr>
                <w:rFonts w:ascii="Arial" w:hAnsi="Arial" w:cs="Times New Roman"/>
                <w:bCs/>
                <w:sz w:val="24"/>
                <w:szCs w:val="24"/>
              </w:rPr>
              <w:t>Porównanie danych z ksiąg rachunkowych z dokumentami i ich weryfikacją</w:t>
            </w:r>
            <w:bookmarkStart w:id="0" w:name="_GoBack"/>
            <w:bookmarkEnd w:id="0"/>
          </w:p>
        </w:tc>
      </w:tr>
    </w:tbl>
    <w:p w:rsidR="002A4DFC" w:rsidRPr="0033009D" w:rsidRDefault="002A4DFC" w:rsidP="002A4DFC">
      <w:pPr>
        <w:spacing w:line="100" w:lineRule="atLeast"/>
        <w:jc w:val="center"/>
        <w:rPr>
          <w:rFonts w:ascii="Arial" w:hAnsi="Arial" w:cs="Times New Roman"/>
          <w:b/>
          <w:bCs/>
          <w:sz w:val="24"/>
          <w:szCs w:val="24"/>
        </w:rPr>
      </w:pPr>
    </w:p>
    <w:sectPr w:rsidR="002A4DFC" w:rsidRPr="003300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7718"/>
    <w:rsid w:val="000113FC"/>
    <w:rsid w:val="001D7718"/>
    <w:rsid w:val="002A4DFC"/>
    <w:rsid w:val="0033009D"/>
    <w:rsid w:val="003E03C1"/>
    <w:rsid w:val="008540DB"/>
    <w:rsid w:val="00D802FC"/>
    <w:rsid w:val="00F81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AF802A9-2FD1-4B2F-A3E5-57EFF4A53B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3009D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2A4D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209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komputer03</dc:creator>
  <cp:keywords/>
  <dc:description/>
  <cp:lastModifiedBy>komputer03</cp:lastModifiedBy>
  <cp:revision>5</cp:revision>
  <dcterms:created xsi:type="dcterms:W3CDTF">2016-02-05T11:13:00Z</dcterms:created>
  <dcterms:modified xsi:type="dcterms:W3CDTF">2016-02-05T11:41:00Z</dcterms:modified>
</cp:coreProperties>
</file>