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8 </w:t>
      </w:r>
      <w:r w:rsidR="005D6363">
        <w:rPr>
          <w:rFonts w:ascii="Arial" w:hAnsi="Arial" w:cs="Arial"/>
        </w:rPr>
        <w:t>czerwca</w:t>
      </w:r>
      <w:r>
        <w:rPr>
          <w:rFonts w:ascii="Arial" w:hAnsi="Arial" w:cs="Arial"/>
        </w:rPr>
        <w:t xml:space="preserve"> 2016r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5D6363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5D6363">
        <w:rPr>
          <w:rFonts w:ascii="Arial" w:hAnsi="Arial" w:cs="Arial"/>
        </w:rPr>
        <w:t>lipca</w:t>
      </w:r>
      <w:r w:rsidR="00993EB7">
        <w:rPr>
          <w:rFonts w:ascii="Arial" w:hAnsi="Arial" w:cs="Arial"/>
        </w:rPr>
        <w:t xml:space="preserve"> 2016 do 3</w:t>
      </w:r>
      <w:r w:rsidR="005D6363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5D6363">
        <w:rPr>
          <w:rFonts w:ascii="Arial" w:hAnsi="Arial" w:cs="Arial"/>
        </w:rPr>
        <w:t>grudnia</w:t>
      </w:r>
      <w:r w:rsidR="00993EB7">
        <w:rPr>
          <w:rFonts w:ascii="Arial" w:hAnsi="Arial" w:cs="Arial"/>
        </w:rPr>
        <w:t xml:space="preserve"> 2016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 xml:space="preserve">Obecna ilość posiłków to około: 100 – 130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bookmarkStart w:id="0" w:name="_GoBack"/>
      <w:bookmarkEnd w:id="0"/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38110A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lipca 2016 do 31</w:t>
      </w:r>
      <w:r w:rsidR="001D032C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grudnia</w:t>
      </w:r>
      <w:r w:rsidR="001D032C">
        <w:rPr>
          <w:rFonts w:ascii="Arial" w:hAnsi="Arial" w:cs="Arial"/>
        </w:rPr>
        <w:t xml:space="preserve"> 2016r.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2</w:t>
      </w:r>
      <w:r w:rsidR="0038110A">
        <w:rPr>
          <w:rFonts w:ascii="Arial" w:hAnsi="Arial" w:cs="Arial"/>
        </w:rPr>
        <w:t>9</w:t>
      </w:r>
      <w:r w:rsidR="00292940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czerwca</w:t>
      </w:r>
      <w:r w:rsidR="00292940">
        <w:rPr>
          <w:rFonts w:ascii="Arial" w:hAnsi="Arial" w:cs="Arial"/>
        </w:rPr>
        <w:t xml:space="preserve"> 2016r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t xml:space="preserve">Ocena ofert zostanie dokonana w dniu </w:t>
      </w:r>
      <w:r w:rsidR="0038110A">
        <w:rPr>
          <w:rFonts w:ascii="Arial" w:hAnsi="Arial" w:cs="Arial"/>
        </w:rPr>
        <w:t>29</w:t>
      </w:r>
      <w:r w:rsidR="000B4442" w:rsidRPr="000B4442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czerwca</w:t>
      </w:r>
      <w:r w:rsidR="000B4442" w:rsidRPr="000B4442">
        <w:rPr>
          <w:rFonts w:ascii="Arial" w:hAnsi="Arial" w:cs="Arial"/>
        </w:rPr>
        <w:t xml:space="preserve"> 2016r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lastRenderedPageBreak/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20.00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692784539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2D33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32D33"/>
    <w:rsid w:val="00671D75"/>
    <w:rsid w:val="0075723E"/>
    <w:rsid w:val="007E70BA"/>
    <w:rsid w:val="008D5CC8"/>
    <w:rsid w:val="008E0B51"/>
    <w:rsid w:val="00993EB7"/>
    <w:rsid w:val="009C3618"/>
    <w:rsid w:val="00B2099C"/>
    <w:rsid w:val="00B35603"/>
    <w:rsid w:val="00B45566"/>
    <w:rsid w:val="00B76574"/>
    <w:rsid w:val="00BB0355"/>
    <w:rsid w:val="00CA0537"/>
    <w:rsid w:val="00E45702"/>
    <w:rsid w:val="00E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32</cp:revision>
  <dcterms:created xsi:type="dcterms:W3CDTF">2015-11-19T11:40:00Z</dcterms:created>
  <dcterms:modified xsi:type="dcterms:W3CDTF">2016-06-08T08:14:00Z</dcterms:modified>
</cp:coreProperties>
</file>