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40" w:rsidRPr="00756D6A" w:rsidRDefault="00393290" w:rsidP="008F34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8/2024</w:t>
      </w:r>
    </w:p>
    <w:p w:rsidR="008F3440" w:rsidRPr="00756D6A" w:rsidRDefault="008F3440" w:rsidP="008F34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6D6A">
        <w:rPr>
          <w:rFonts w:ascii="Arial" w:hAnsi="Arial" w:cs="Arial"/>
          <w:b/>
          <w:sz w:val="24"/>
          <w:szCs w:val="24"/>
        </w:rPr>
        <w:t xml:space="preserve">z dnia  </w:t>
      </w:r>
      <w:r w:rsidR="00393290">
        <w:rPr>
          <w:rFonts w:ascii="Arial" w:hAnsi="Arial" w:cs="Arial"/>
          <w:b/>
          <w:sz w:val="24"/>
          <w:szCs w:val="24"/>
        </w:rPr>
        <w:t>05.12.2024</w:t>
      </w:r>
    </w:p>
    <w:p w:rsidR="008F3440" w:rsidRPr="00756D6A" w:rsidRDefault="008F3440" w:rsidP="008F34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6D6A">
        <w:rPr>
          <w:rFonts w:ascii="Arial" w:hAnsi="Arial" w:cs="Arial"/>
          <w:b/>
          <w:sz w:val="24"/>
          <w:szCs w:val="24"/>
        </w:rPr>
        <w:t>Kierownika Dziennego Domu ,, Senior-Wigor ,, w Sławkowie</w:t>
      </w:r>
    </w:p>
    <w:p w:rsidR="008F3440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</w:p>
    <w:p w:rsidR="008F3440" w:rsidRPr="00756D6A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</w:p>
    <w:p w:rsidR="008F3440" w:rsidRPr="00756D6A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756D6A">
        <w:rPr>
          <w:rFonts w:ascii="Arial" w:hAnsi="Arial" w:cs="Arial"/>
          <w:b/>
          <w:sz w:val="24"/>
          <w:szCs w:val="24"/>
        </w:rPr>
        <w:t xml:space="preserve">   w sprawie  wprowadzenia</w:t>
      </w:r>
      <w:r w:rsidR="00393290">
        <w:rPr>
          <w:rFonts w:ascii="Arial" w:hAnsi="Arial" w:cs="Arial"/>
          <w:b/>
          <w:sz w:val="24"/>
          <w:szCs w:val="24"/>
        </w:rPr>
        <w:t xml:space="preserve"> zmian w</w:t>
      </w:r>
      <w:r w:rsidRPr="00756D6A">
        <w:rPr>
          <w:rFonts w:ascii="Arial" w:hAnsi="Arial" w:cs="Arial"/>
          <w:b/>
          <w:sz w:val="24"/>
          <w:szCs w:val="24"/>
        </w:rPr>
        <w:t xml:space="preserve"> zasad</w:t>
      </w:r>
      <w:r w:rsidR="00393290">
        <w:rPr>
          <w:rFonts w:ascii="Arial" w:hAnsi="Arial" w:cs="Arial"/>
          <w:b/>
          <w:sz w:val="24"/>
          <w:szCs w:val="24"/>
        </w:rPr>
        <w:t>ach</w:t>
      </w:r>
      <w:r w:rsidRPr="00756D6A">
        <w:rPr>
          <w:rFonts w:ascii="Arial" w:hAnsi="Arial" w:cs="Arial"/>
          <w:b/>
          <w:sz w:val="24"/>
          <w:szCs w:val="24"/>
        </w:rPr>
        <w:t xml:space="preserve"> polityki rachunkowości</w:t>
      </w:r>
    </w:p>
    <w:p w:rsidR="008F3440" w:rsidRPr="00756D6A" w:rsidRDefault="008F3440" w:rsidP="008F34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oraz </w:t>
      </w:r>
      <w:r w:rsidRPr="00756D6A">
        <w:rPr>
          <w:rFonts w:ascii="Arial" w:hAnsi="Arial" w:cs="Arial"/>
          <w:b/>
          <w:sz w:val="24"/>
          <w:szCs w:val="24"/>
        </w:rPr>
        <w:t xml:space="preserve"> obiegu i kontroli dokumentów księgowych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Na podstawie art.10 ustawy z dnia 29 września 1994 roku o rachunkowości</w:t>
      </w:r>
      <w:r>
        <w:rPr>
          <w:rFonts w:ascii="Arial" w:hAnsi="Arial" w:cs="Arial"/>
          <w:sz w:val="24"/>
          <w:szCs w:val="24"/>
        </w:rPr>
        <w:t xml:space="preserve">  (Dz.U. z 2018 roku poz.395</w:t>
      </w:r>
      <w:r w:rsidRPr="00302E46">
        <w:rPr>
          <w:rFonts w:ascii="Arial" w:hAnsi="Arial" w:cs="Arial"/>
          <w:sz w:val="24"/>
          <w:szCs w:val="24"/>
        </w:rPr>
        <w:t>) oraz ustaleń szczegółowych zawartych w art.40 ustawy z dnia 27 sierpnia 2009r o fin</w:t>
      </w:r>
      <w:r>
        <w:rPr>
          <w:rFonts w:ascii="Arial" w:hAnsi="Arial" w:cs="Arial"/>
          <w:sz w:val="24"/>
          <w:szCs w:val="24"/>
        </w:rPr>
        <w:t>ansach publicznych ( Dz.U. z 2017</w:t>
      </w:r>
      <w:r w:rsidRPr="00302E46">
        <w:rPr>
          <w:rFonts w:ascii="Arial" w:hAnsi="Arial" w:cs="Arial"/>
          <w:sz w:val="24"/>
          <w:szCs w:val="24"/>
        </w:rPr>
        <w:t>r. poz.</w:t>
      </w:r>
      <w:r>
        <w:rPr>
          <w:rFonts w:ascii="Arial" w:hAnsi="Arial" w:cs="Arial"/>
          <w:sz w:val="24"/>
          <w:szCs w:val="24"/>
        </w:rPr>
        <w:t xml:space="preserve">2077 </w:t>
      </w:r>
      <w:r w:rsidRPr="00302E46">
        <w:rPr>
          <w:rFonts w:ascii="Arial" w:hAnsi="Arial" w:cs="Arial"/>
          <w:sz w:val="24"/>
          <w:szCs w:val="24"/>
        </w:rPr>
        <w:t xml:space="preserve">) oraz Rozporządzenia Ministra Finansów z </w:t>
      </w:r>
      <w:r>
        <w:rPr>
          <w:rFonts w:ascii="Arial" w:hAnsi="Arial" w:cs="Arial"/>
          <w:sz w:val="24"/>
          <w:szCs w:val="24"/>
        </w:rPr>
        <w:t>29 grudnia 2016</w:t>
      </w:r>
      <w:r w:rsidRPr="00302E46">
        <w:rPr>
          <w:rFonts w:ascii="Arial" w:hAnsi="Arial" w:cs="Arial"/>
          <w:sz w:val="24"/>
          <w:szCs w:val="24"/>
        </w:rPr>
        <w:t xml:space="preserve"> roku w sprawie szczególnych zasad rachunkowości oraz planów kont dla budżetu państwa , budżetu jednostek samorządu terytorialnego , jednostek budżetowych, samorządowych zakładów budżetowych , państwowych funduszy celowych oraz państwowych jednostek budżetowych mających siedzibę poza granicami Rzeczypospolitej Polskiej (Dz.U. z 2</w:t>
      </w:r>
      <w:r>
        <w:rPr>
          <w:rFonts w:ascii="Arial" w:hAnsi="Arial" w:cs="Arial"/>
          <w:sz w:val="24"/>
          <w:szCs w:val="24"/>
        </w:rPr>
        <w:t>017 roku poz.1911</w:t>
      </w:r>
      <w:r w:rsidRPr="00302E46">
        <w:rPr>
          <w:rFonts w:ascii="Arial" w:hAnsi="Arial" w:cs="Arial"/>
          <w:sz w:val="24"/>
          <w:szCs w:val="24"/>
        </w:rPr>
        <w:t xml:space="preserve"> ) 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302E46">
        <w:rPr>
          <w:rFonts w:ascii="Arial" w:hAnsi="Arial" w:cs="Arial"/>
          <w:sz w:val="24"/>
          <w:szCs w:val="24"/>
        </w:rPr>
        <w:t xml:space="preserve"> zarządzam :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393290" w:rsidRDefault="00393290" w:rsidP="0039329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1</w:t>
      </w:r>
    </w:p>
    <w:p w:rsidR="008F3440" w:rsidRPr="00302E46" w:rsidRDefault="008F3440" w:rsidP="0039329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F3440" w:rsidRDefault="008F3440" w:rsidP="0039329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</w:t>
      </w:r>
      <w:r w:rsidR="00393290">
        <w:rPr>
          <w:rFonts w:ascii="Arial" w:hAnsi="Arial" w:cs="Arial"/>
          <w:sz w:val="24"/>
          <w:szCs w:val="24"/>
        </w:rPr>
        <w:t xml:space="preserve">wprowadzenie następujących zmian w </w:t>
      </w:r>
      <w:r w:rsidR="00393290">
        <w:rPr>
          <w:rFonts w:ascii="Arial" w:hAnsi="Arial" w:cs="Arial"/>
          <w:sz w:val="24"/>
          <w:szCs w:val="24"/>
        </w:rPr>
        <w:t xml:space="preserve">§ </w:t>
      </w:r>
      <w:r w:rsidR="00393290">
        <w:rPr>
          <w:rFonts w:ascii="Arial" w:hAnsi="Arial" w:cs="Arial"/>
          <w:sz w:val="24"/>
          <w:szCs w:val="24"/>
        </w:rPr>
        <w:t xml:space="preserve">24 pkt.6 dodaje się </w:t>
      </w:r>
      <w:proofErr w:type="spellStart"/>
      <w:r w:rsidR="00393290">
        <w:rPr>
          <w:rFonts w:ascii="Arial" w:hAnsi="Arial" w:cs="Arial"/>
          <w:sz w:val="24"/>
          <w:szCs w:val="24"/>
        </w:rPr>
        <w:t>punktator</w:t>
      </w:r>
      <w:proofErr w:type="spellEnd"/>
      <w:r w:rsidR="00393290">
        <w:rPr>
          <w:rFonts w:ascii="Arial" w:hAnsi="Arial" w:cs="Arial"/>
          <w:sz w:val="24"/>
          <w:szCs w:val="24"/>
        </w:rPr>
        <w:t xml:space="preserve"> w brzmieniu:</w:t>
      </w:r>
    </w:p>
    <w:p w:rsidR="00393290" w:rsidRDefault="00393290" w:rsidP="003932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dowodów zastępczych wystawionych do czasu otrzymania obcego zewnętrznego dowodu źródłowego, tylko w przypadku uzasadnionego braku możliwości uzyskan</w:t>
      </w:r>
      <w:r w:rsidR="00D640AC">
        <w:rPr>
          <w:rFonts w:ascii="Arial" w:hAnsi="Arial" w:cs="Arial"/>
          <w:sz w:val="24"/>
          <w:szCs w:val="24"/>
        </w:rPr>
        <w:t>ia  zewnętrznego obcego dowodu ź</w:t>
      </w:r>
      <w:r>
        <w:rPr>
          <w:rFonts w:ascii="Arial" w:hAnsi="Arial" w:cs="Arial"/>
          <w:sz w:val="24"/>
          <w:szCs w:val="24"/>
        </w:rPr>
        <w:t xml:space="preserve">ródłowego, a wysokość kosztów jest dokładnie określona. Podlega zatwierdzeniu jak każdy dokument do wypłaty( faktur pro-forma) a sprzedający </w:t>
      </w:r>
      <w:r w:rsidR="00D640AC">
        <w:rPr>
          <w:rFonts w:ascii="Arial" w:hAnsi="Arial" w:cs="Arial"/>
          <w:sz w:val="24"/>
          <w:szCs w:val="24"/>
        </w:rPr>
        <w:t>uzależ</w:t>
      </w:r>
      <w:r>
        <w:rPr>
          <w:rFonts w:ascii="Arial" w:hAnsi="Arial" w:cs="Arial"/>
          <w:sz w:val="24"/>
          <w:szCs w:val="24"/>
        </w:rPr>
        <w:t>nia wydanie towaru, wykonanie usługi od otrzymania środków finansowych, wówczas przelew wykonany jest na podstawie polecenia przelewu, do którego podłączona jest faktura pro-forma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D640AC">
        <w:rPr>
          <w:rFonts w:ascii="Arial" w:hAnsi="Arial" w:cs="Arial"/>
          <w:sz w:val="24"/>
          <w:szCs w:val="24"/>
        </w:rPr>
        <w:t xml:space="preserve">                             § 2</w:t>
      </w:r>
    </w:p>
    <w:p w:rsidR="008F3440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302E46">
        <w:rPr>
          <w:rFonts w:ascii="Arial" w:hAnsi="Arial" w:cs="Arial"/>
          <w:sz w:val="24"/>
          <w:szCs w:val="24"/>
        </w:rPr>
        <w:t xml:space="preserve">       </w:t>
      </w:r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  <w:r w:rsidRPr="00302E46">
        <w:rPr>
          <w:rFonts w:ascii="Arial" w:hAnsi="Arial" w:cs="Arial"/>
          <w:sz w:val="24"/>
          <w:szCs w:val="24"/>
        </w:rPr>
        <w:t xml:space="preserve">Zarządzenie wchodzi z dniem </w:t>
      </w:r>
      <w:r w:rsidR="00D640AC">
        <w:rPr>
          <w:rFonts w:ascii="Arial" w:hAnsi="Arial" w:cs="Arial"/>
          <w:sz w:val="24"/>
          <w:szCs w:val="24"/>
        </w:rPr>
        <w:t xml:space="preserve"> podpisania tj.05.12.2024</w:t>
      </w:r>
      <w:bookmarkStart w:id="0" w:name="_GoBack"/>
      <w:bookmarkEnd w:id="0"/>
    </w:p>
    <w:p w:rsidR="008F3440" w:rsidRPr="00302E46" w:rsidRDefault="008F3440" w:rsidP="008F3440">
      <w:pPr>
        <w:spacing w:after="0"/>
        <w:rPr>
          <w:rFonts w:ascii="Arial" w:hAnsi="Arial" w:cs="Arial"/>
          <w:sz w:val="24"/>
          <w:szCs w:val="24"/>
        </w:rPr>
      </w:pPr>
    </w:p>
    <w:p w:rsidR="001B7FB7" w:rsidRDefault="001B7FB7"/>
    <w:sectPr w:rsidR="001B7FB7" w:rsidSect="0037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39"/>
    <w:rsid w:val="001B7FB7"/>
    <w:rsid w:val="00390639"/>
    <w:rsid w:val="00393290"/>
    <w:rsid w:val="008F3440"/>
    <w:rsid w:val="00963122"/>
    <w:rsid w:val="00D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D8EF-083F-4584-A43C-8C213749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4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0A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4</cp:revision>
  <cp:lastPrinted>2024-12-05T08:05:00Z</cp:lastPrinted>
  <dcterms:created xsi:type="dcterms:W3CDTF">2024-12-05T07:53:00Z</dcterms:created>
  <dcterms:modified xsi:type="dcterms:W3CDTF">2024-12-05T08:05:00Z</dcterms:modified>
</cp:coreProperties>
</file>