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>
        <w:rPr>
          <w:rFonts w:ascii="Arial" w:hAnsi="Arial" w:cs="Times New Roman"/>
          <w:b/>
          <w:bCs/>
          <w:sz w:val="24"/>
          <w:szCs w:val="24"/>
        </w:rPr>
        <w:t>3</w:t>
      </w:r>
      <w:r>
        <w:rPr>
          <w:rFonts w:ascii="Arial" w:hAnsi="Arial" w:cs="Times New Roman"/>
          <w:b/>
          <w:bCs/>
          <w:sz w:val="24"/>
          <w:szCs w:val="24"/>
        </w:rPr>
        <w:t>/2015</w:t>
      </w: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z dnia 1 grudnia 2015 r</w:t>
      </w: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EF40F6" w:rsidRDefault="00EF40F6" w:rsidP="00EF40F6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w sprawie </w:t>
      </w:r>
      <w:r>
        <w:rPr>
          <w:rFonts w:ascii="Arial" w:hAnsi="Arial" w:cs="Times New Roman"/>
          <w:b/>
          <w:bCs/>
          <w:sz w:val="26"/>
          <w:szCs w:val="26"/>
        </w:rPr>
        <w:t>przyjęcia</w:t>
      </w:r>
      <w:r>
        <w:rPr>
          <w:rFonts w:ascii="Arial" w:hAnsi="Arial" w:cs="Times New Roman"/>
          <w:b/>
          <w:bCs/>
          <w:sz w:val="26"/>
          <w:szCs w:val="26"/>
        </w:rPr>
        <w:t xml:space="preserve"> plan</w:t>
      </w:r>
      <w:r>
        <w:rPr>
          <w:rFonts w:ascii="Arial" w:hAnsi="Arial" w:cs="Times New Roman"/>
          <w:b/>
          <w:bCs/>
          <w:sz w:val="26"/>
          <w:szCs w:val="26"/>
        </w:rPr>
        <w:t>u finansowego</w:t>
      </w:r>
      <w:r>
        <w:rPr>
          <w:rFonts w:ascii="Arial" w:hAnsi="Arial" w:cs="Times New Roman"/>
          <w:b/>
          <w:bCs/>
          <w:sz w:val="26"/>
          <w:szCs w:val="26"/>
        </w:rPr>
        <w:t xml:space="preserve"> wydatków </w:t>
      </w:r>
      <w:r>
        <w:rPr>
          <w:rFonts w:ascii="Arial" w:hAnsi="Arial" w:cs="Times New Roman"/>
          <w:b/>
          <w:bCs/>
          <w:sz w:val="26"/>
          <w:szCs w:val="26"/>
        </w:rPr>
        <w:t>Dziennego Domu „Senior – Wigor” na 2015r</w:t>
      </w:r>
    </w:p>
    <w:p w:rsidR="00EF40F6" w:rsidRDefault="00EF40F6" w:rsidP="00EF40F6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EF40F6" w:rsidRDefault="00EF40F6" w:rsidP="00EF40F6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Na podstawie </w:t>
      </w:r>
      <w:r>
        <w:rPr>
          <w:rFonts w:ascii="Arial" w:hAnsi="Arial" w:cs="Times New Roman"/>
          <w:sz w:val="26"/>
          <w:szCs w:val="26"/>
        </w:rPr>
        <w:t>art. 11 ust. 3 ustawy z dnia 27 sierpnia 2009r o finansach publicznych (Dz.U. z 2013r, poz. 885 ze zm.)</w:t>
      </w:r>
    </w:p>
    <w:p w:rsidR="00EF40F6" w:rsidRDefault="00EF40F6" w:rsidP="00EF40F6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</w:t>
      </w: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EF40F6" w:rsidRDefault="00EF40F6" w:rsidP="00EF40F6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Przyjąć plan finansowy wydatków Dziennego Domu „Senior – Wigor” w Sławkowie na 2015 rok – zgodnie z załącznikiem do niniejszego zarządzenia.</w:t>
      </w:r>
    </w:p>
    <w:p w:rsidR="00EF40F6" w:rsidRDefault="00EF40F6" w:rsidP="00EF40F6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EF40F6" w:rsidRDefault="00EF40F6" w:rsidP="00EF40F6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EF40F6" w:rsidRDefault="00EF40F6" w:rsidP="00EF40F6">
      <w:pPr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EF40F6" w:rsidRDefault="00EF40F6" w:rsidP="00EF40F6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636720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/>
    <w:p w:rsidR="00EE3501" w:rsidRDefault="00EE3501" w:rsidP="00EE3501">
      <w:pPr>
        <w:spacing w:after="0" w:line="100" w:lineRule="atLeast"/>
        <w:jc w:val="right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Załącznik do Zarządzenia Nr </w:t>
      </w:r>
      <w:r>
        <w:rPr>
          <w:rFonts w:ascii="Arial" w:hAnsi="Arial" w:cs="Times New Roman"/>
        </w:rPr>
        <w:t>3</w:t>
      </w:r>
      <w:r>
        <w:rPr>
          <w:rFonts w:ascii="Arial" w:hAnsi="Arial" w:cs="Times New Roman"/>
        </w:rPr>
        <w:t>/2015</w:t>
      </w:r>
    </w:p>
    <w:p w:rsidR="00EE3501" w:rsidRDefault="00EE3501" w:rsidP="00EE3501">
      <w:pPr>
        <w:spacing w:after="0" w:line="100" w:lineRule="atLeast"/>
        <w:jc w:val="right"/>
        <w:rPr>
          <w:rFonts w:ascii="Arial" w:hAnsi="Arial" w:cs="Times New Roman"/>
        </w:rPr>
      </w:pPr>
    </w:p>
    <w:p w:rsidR="00EE3501" w:rsidRDefault="00EE3501" w:rsidP="00EE3501">
      <w:pPr>
        <w:spacing w:after="0" w:line="100" w:lineRule="atLeast"/>
        <w:jc w:val="right"/>
        <w:rPr>
          <w:rFonts w:ascii="Arial" w:hAnsi="Arial" w:cs="Times New Roman"/>
        </w:rPr>
      </w:pPr>
      <w:r>
        <w:rPr>
          <w:rFonts w:ascii="Arial" w:hAnsi="Arial" w:cs="Times New Roman"/>
        </w:rPr>
        <w:t>Kierownika Dziennego Domu „Senior-Wigor”</w:t>
      </w:r>
    </w:p>
    <w:p w:rsidR="00EE3501" w:rsidRDefault="00EE3501" w:rsidP="00EE3501">
      <w:pPr>
        <w:spacing w:after="0" w:line="100" w:lineRule="atLeast"/>
        <w:jc w:val="right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</w:rPr>
        <w:t xml:space="preserve">z dnia </w:t>
      </w:r>
      <w:r w:rsidR="0071236F">
        <w:rPr>
          <w:rFonts w:ascii="Arial" w:hAnsi="Arial" w:cs="Times New Roman"/>
        </w:rPr>
        <w:t>01</w:t>
      </w:r>
      <w:r>
        <w:rPr>
          <w:rFonts w:ascii="Arial" w:hAnsi="Arial" w:cs="Times New Roman"/>
        </w:rPr>
        <w:t>.1</w:t>
      </w:r>
      <w:r w:rsidR="0071236F">
        <w:rPr>
          <w:rFonts w:ascii="Arial" w:hAnsi="Arial" w:cs="Times New Roman"/>
        </w:rPr>
        <w:t>2</w:t>
      </w:r>
      <w:r>
        <w:rPr>
          <w:rFonts w:ascii="Arial" w:hAnsi="Arial" w:cs="Times New Roman"/>
        </w:rPr>
        <w:t>.2015r</w:t>
      </w:r>
    </w:p>
    <w:p w:rsidR="00EE3501" w:rsidRDefault="00EE3501"/>
    <w:p w:rsidR="00EE3501" w:rsidRDefault="00EE3501"/>
    <w:p w:rsidR="00EE3501" w:rsidRDefault="00434BFE" w:rsidP="00434B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finansowy wydatków Dziennego Domu „Senior – Wigor” w Sławkowie na 2015 rok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2718"/>
        <w:gridCol w:w="1813"/>
      </w:tblGrid>
      <w:tr w:rsidR="00434BFE" w:rsidTr="00636720">
        <w:trPr>
          <w:jc w:val="center"/>
        </w:trPr>
        <w:tc>
          <w:tcPr>
            <w:tcW w:w="1510" w:type="dxa"/>
            <w:vAlign w:val="center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</w:t>
            </w:r>
          </w:p>
        </w:tc>
        <w:tc>
          <w:tcPr>
            <w:tcW w:w="1510" w:type="dxa"/>
            <w:vAlign w:val="center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Rozdział </w:t>
            </w:r>
          </w:p>
        </w:tc>
        <w:tc>
          <w:tcPr>
            <w:tcW w:w="1511" w:type="dxa"/>
            <w:vAlign w:val="center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Paragraf</w:t>
            </w:r>
          </w:p>
        </w:tc>
        <w:tc>
          <w:tcPr>
            <w:tcW w:w="2718" w:type="dxa"/>
            <w:vAlign w:val="center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813" w:type="dxa"/>
            <w:vAlign w:val="center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</w:t>
            </w:r>
          </w:p>
        </w:tc>
      </w:tr>
      <w:tr w:rsidR="00434BFE" w:rsidTr="00636720">
        <w:trPr>
          <w:jc w:val="center"/>
        </w:trPr>
        <w:tc>
          <w:tcPr>
            <w:tcW w:w="1510" w:type="dxa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510" w:type="dxa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Pomoc społeczna</w:t>
            </w:r>
          </w:p>
        </w:tc>
        <w:tc>
          <w:tcPr>
            <w:tcW w:w="1813" w:type="dxa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28.948,94</w:t>
            </w:r>
          </w:p>
        </w:tc>
      </w:tr>
      <w:tr w:rsidR="00434BFE" w:rsidTr="00636720">
        <w:trPr>
          <w:jc w:val="center"/>
        </w:trPr>
        <w:tc>
          <w:tcPr>
            <w:tcW w:w="1510" w:type="dxa"/>
            <w:vMerge w:val="restart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85295</w:t>
            </w:r>
          </w:p>
        </w:tc>
        <w:tc>
          <w:tcPr>
            <w:tcW w:w="1511" w:type="dxa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Pozostała działalność</w:t>
            </w:r>
          </w:p>
        </w:tc>
        <w:tc>
          <w:tcPr>
            <w:tcW w:w="1813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28.948,94</w:t>
            </w:r>
          </w:p>
        </w:tc>
      </w:tr>
      <w:tr w:rsidR="00434BFE" w:rsidTr="00636720">
        <w:trPr>
          <w:jc w:val="center"/>
        </w:trPr>
        <w:tc>
          <w:tcPr>
            <w:tcW w:w="1510" w:type="dxa"/>
            <w:vMerge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4010</w:t>
            </w:r>
          </w:p>
        </w:tc>
        <w:tc>
          <w:tcPr>
            <w:tcW w:w="2718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Wynagrodzenia osobowe pracowników</w:t>
            </w:r>
          </w:p>
        </w:tc>
        <w:tc>
          <w:tcPr>
            <w:tcW w:w="1813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11.642,00</w:t>
            </w:r>
          </w:p>
        </w:tc>
      </w:tr>
      <w:tr w:rsidR="00434BFE" w:rsidTr="00636720">
        <w:trPr>
          <w:jc w:val="center"/>
        </w:trPr>
        <w:tc>
          <w:tcPr>
            <w:tcW w:w="1510" w:type="dxa"/>
            <w:vMerge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36720" w:rsidRDefault="00636720" w:rsidP="0063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  <w:tc>
          <w:tcPr>
            <w:tcW w:w="2718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Składki na ubezpieczenie społeczne</w:t>
            </w:r>
          </w:p>
        </w:tc>
        <w:tc>
          <w:tcPr>
            <w:tcW w:w="1813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2004,00</w:t>
            </w:r>
          </w:p>
        </w:tc>
      </w:tr>
      <w:tr w:rsidR="00434BFE" w:rsidTr="00636720">
        <w:trPr>
          <w:jc w:val="center"/>
        </w:trPr>
        <w:tc>
          <w:tcPr>
            <w:tcW w:w="1510" w:type="dxa"/>
            <w:vMerge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2718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Składki na Fundusz Pracy</w:t>
            </w:r>
          </w:p>
        </w:tc>
        <w:tc>
          <w:tcPr>
            <w:tcW w:w="1813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288,00</w:t>
            </w:r>
          </w:p>
        </w:tc>
      </w:tr>
      <w:tr w:rsidR="00434BFE" w:rsidTr="00636720">
        <w:trPr>
          <w:jc w:val="center"/>
        </w:trPr>
        <w:tc>
          <w:tcPr>
            <w:tcW w:w="1510" w:type="dxa"/>
            <w:vMerge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4210</w:t>
            </w:r>
          </w:p>
        </w:tc>
        <w:tc>
          <w:tcPr>
            <w:tcW w:w="2718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 materiałów i wyposażenia</w:t>
            </w:r>
          </w:p>
        </w:tc>
        <w:tc>
          <w:tcPr>
            <w:tcW w:w="1813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4390,00</w:t>
            </w:r>
          </w:p>
        </w:tc>
      </w:tr>
      <w:tr w:rsidR="00434BFE" w:rsidTr="00636720">
        <w:trPr>
          <w:jc w:val="center"/>
        </w:trPr>
        <w:tc>
          <w:tcPr>
            <w:tcW w:w="1510" w:type="dxa"/>
            <w:vMerge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434BFE" w:rsidRDefault="00434BFE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2718" w:type="dxa"/>
          </w:tcPr>
          <w:p w:rsidR="00434BFE" w:rsidRDefault="00636720" w:rsidP="0063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 usług pozostałych</w:t>
            </w:r>
          </w:p>
        </w:tc>
        <w:tc>
          <w:tcPr>
            <w:tcW w:w="1813" w:type="dxa"/>
          </w:tcPr>
          <w:p w:rsidR="00434BFE" w:rsidRDefault="00636720" w:rsidP="00434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10.624,94</w:t>
            </w:r>
          </w:p>
        </w:tc>
      </w:tr>
    </w:tbl>
    <w:p w:rsidR="00434BFE" w:rsidRDefault="00434BFE" w:rsidP="00434BF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636720" w:rsidTr="00636720">
        <w:tc>
          <w:tcPr>
            <w:tcW w:w="7225" w:type="dxa"/>
          </w:tcPr>
          <w:p w:rsidR="00636720" w:rsidRDefault="00636720" w:rsidP="006367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1837" w:type="dxa"/>
          </w:tcPr>
          <w:p w:rsidR="00636720" w:rsidRDefault="00636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28.948,94</w:t>
            </w:r>
            <w:bookmarkStart w:id="0" w:name="_GoBack"/>
            <w:bookmarkEnd w:id="0"/>
          </w:p>
        </w:tc>
      </w:tr>
    </w:tbl>
    <w:p w:rsidR="00434BFE" w:rsidRPr="00434BFE" w:rsidRDefault="00434BFE">
      <w:pPr>
        <w:rPr>
          <w:rFonts w:ascii="Arial" w:hAnsi="Arial" w:cs="Arial"/>
          <w:sz w:val="24"/>
          <w:szCs w:val="24"/>
        </w:rPr>
      </w:pPr>
    </w:p>
    <w:sectPr w:rsidR="00434BFE" w:rsidRPr="0043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09"/>
    <w:rsid w:val="000113FC"/>
    <w:rsid w:val="00287309"/>
    <w:rsid w:val="00434BFE"/>
    <w:rsid w:val="00636720"/>
    <w:rsid w:val="0071236F"/>
    <w:rsid w:val="008540DB"/>
    <w:rsid w:val="00EE3501"/>
    <w:rsid w:val="00E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8D9D-948B-4996-8708-E382F9ED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0F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0F6"/>
    <w:pPr>
      <w:ind w:left="720"/>
      <w:contextualSpacing/>
    </w:pPr>
  </w:style>
  <w:style w:type="table" w:styleId="Tabela-Siatka">
    <w:name w:val="Table Grid"/>
    <w:basedOn w:val="Standardowy"/>
    <w:uiPriority w:val="39"/>
    <w:rsid w:val="0043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komputer03</cp:lastModifiedBy>
  <cp:revision>5</cp:revision>
  <dcterms:created xsi:type="dcterms:W3CDTF">2016-02-05T10:28:00Z</dcterms:created>
  <dcterms:modified xsi:type="dcterms:W3CDTF">2016-02-05T10:42:00Z</dcterms:modified>
</cp:coreProperties>
</file>